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7A30" w14:textId="705A9B60" w:rsidR="00982CB7" w:rsidRPr="00EE5D62" w:rsidRDefault="00D42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5D62">
        <w:rPr>
          <w:rFonts w:ascii="Times New Roman" w:hAnsi="Times New Roman" w:cs="Times New Roman"/>
          <w:b/>
          <w:bCs/>
          <w:sz w:val="24"/>
          <w:szCs w:val="24"/>
        </w:rPr>
        <w:t>Hygiene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6D8" w:rsidRPr="00EE5D62" w14:paraId="01B2BBF8" w14:textId="77777777" w:rsidTr="00D426D8">
        <w:tc>
          <w:tcPr>
            <w:tcW w:w="9016" w:type="dxa"/>
          </w:tcPr>
          <w:p w14:paraId="00CE3422" w14:textId="7C5AC790" w:rsidR="00D426D8" w:rsidRPr="00EE5D62" w:rsidRDefault="00D4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62">
              <w:rPr>
                <w:rFonts w:ascii="Times New Roman" w:hAnsi="Times New Roman" w:cs="Times New Roman"/>
                <w:sz w:val="24"/>
                <w:szCs w:val="24"/>
              </w:rPr>
              <w:t xml:space="preserve">Kinnegad Community Childcare </w:t>
            </w:r>
            <w:proofErr w:type="spellStart"/>
            <w:r w:rsidRPr="00EE5D62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  <w:proofErr w:type="spellEnd"/>
            <w:r w:rsidRPr="00EE5D62">
              <w:rPr>
                <w:rFonts w:ascii="Times New Roman" w:hAnsi="Times New Roman" w:cs="Times New Roman"/>
                <w:sz w:val="24"/>
                <w:szCs w:val="24"/>
              </w:rPr>
              <w:t xml:space="preserve"> is committed to the promotion of a healthy environment and a high standard of personal hygiene for adults and children. Kinnegad Community Childcare will comply with all relevant legislation including the Childcare Act 1991 (Early Years Services) Regulations 2016. </w:t>
            </w:r>
          </w:p>
        </w:tc>
      </w:tr>
    </w:tbl>
    <w:p w14:paraId="41876635" w14:textId="77777777" w:rsidR="00D426D8" w:rsidRPr="00EE5D62" w:rsidRDefault="00D426D8">
      <w:pPr>
        <w:rPr>
          <w:rFonts w:ascii="Times New Roman" w:hAnsi="Times New Roman" w:cs="Times New Roman"/>
          <w:sz w:val="24"/>
          <w:szCs w:val="24"/>
        </w:rPr>
      </w:pPr>
    </w:p>
    <w:p w14:paraId="4DD1CA31" w14:textId="77777777" w:rsidR="00D426D8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Staff should communicate the reasons for hygiene practices with children:</w:t>
      </w:r>
    </w:p>
    <w:p w14:paraId="7AAFED97" w14:textId="00CB3F8B" w:rsidR="00D426D8" w:rsidRPr="00EE5D62" w:rsidRDefault="00D426D8" w:rsidP="00D42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washing hands after using the toilet. </w:t>
      </w:r>
    </w:p>
    <w:p w14:paraId="4A0382FE" w14:textId="759F7152" w:rsidR="00D426D8" w:rsidRPr="00EE5D62" w:rsidRDefault="00D426D8" w:rsidP="00D42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washing hands before and after handling food.</w:t>
      </w:r>
    </w:p>
    <w:p w14:paraId="38EAF931" w14:textId="7C681122" w:rsidR="00D426D8" w:rsidRPr="00EE5D62" w:rsidRDefault="00D426D8" w:rsidP="00D42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staff must be aware at all times of their personal and professional hygiene practices and routines as they are setting an example for the children in their care.</w:t>
      </w:r>
    </w:p>
    <w:p w14:paraId="3511CBA3" w14:textId="77777777" w:rsidR="00D426D8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All cuts and sores must be covered with suitable dressing</w:t>
      </w:r>
    </w:p>
    <w:p w14:paraId="1EA27EAD" w14:textId="3F664927" w:rsidR="00D426D8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Dealing with spills:</w:t>
      </w:r>
    </w:p>
    <w:p w14:paraId="5959E6ED" w14:textId="77777777" w:rsidR="00D426D8" w:rsidRPr="00EE5D62" w:rsidRDefault="00D426D8" w:rsidP="00D42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Good quality disposable gloves must be used when cleaning up spills of body fluids (vomit, blood, urine and excrement).</w:t>
      </w:r>
    </w:p>
    <w:p w14:paraId="3F9AEFB9" w14:textId="6D0156C4" w:rsidR="00D426D8" w:rsidRPr="00EE5D62" w:rsidRDefault="00D426D8" w:rsidP="00D42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Any spills of body fluids or excrement should be wiped up with disposable paper towels and hygienically disposed of in double plastic bags.</w:t>
      </w:r>
    </w:p>
    <w:p w14:paraId="48794EC8" w14:textId="77777777" w:rsidR="00D426D8" w:rsidRPr="00EE5D62" w:rsidRDefault="00D426D8" w:rsidP="00D42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A supply of clean clothing should be readily available when needed. </w:t>
      </w:r>
    </w:p>
    <w:p w14:paraId="2018EA2B" w14:textId="7C118DC9" w:rsidR="00D426D8" w:rsidRPr="00EE5D62" w:rsidRDefault="00D426D8" w:rsidP="00D42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A supply of polythene bags should be available to wrap soiled garments.</w:t>
      </w:r>
    </w:p>
    <w:p w14:paraId="276BBC0C" w14:textId="2BCFE263" w:rsidR="00D426D8" w:rsidRPr="00EE5D62" w:rsidRDefault="00D426D8" w:rsidP="00D42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Treat the area of the accident with relevant cleaning solution diluted according to manufacturer’s instructions using disposable gloves</w:t>
      </w:r>
    </w:p>
    <w:p w14:paraId="1BEEFB22" w14:textId="47A839E1" w:rsidR="00D426D8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Mops for general floor washing must be 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washed weekly (washing machine at a high temperature) and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 should be left to 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>dry</w:t>
      </w:r>
    </w:p>
    <w:p w14:paraId="1CA6F15B" w14:textId="769F2340" w:rsidR="00D426D8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All toilets and washing basins must be cleaned and disinfected every day</w:t>
      </w:r>
    </w:p>
    <w:p w14:paraId="38DDFC68" w14:textId="77777777" w:rsidR="00EE5D62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There must be a daily and weekly cleaning routine for floors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 tables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play equipment (both indoor and outdoor)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 and frequently m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outh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>ed objects.</w:t>
      </w:r>
    </w:p>
    <w:p w14:paraId="6AD8B8E8" w14:textId="38D2B559" w:rsidR="00D426D8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 Sand will be changed regularly and covered when not in use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 water trays will be emptied and sanitized daily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56FB9A" w14:textId="67321AA3" w:rsidR="00EE5D62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All cleaning clothes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 towels </w:t>
      </w:r>
      <w:proofErr w:type="spellStart"/>
      <w:r w:rsidRPr="00EE5D6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 must be changed daily. 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Disposable hand towel will be used for drying hands.</w:t>
      </w:r>
    </w:p>
    <w:p w14:paraId="6ADCD20C" w14:textId="77777777" w:rsidR="00EE5D62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 xml:space="preserve">Different cleaning clothes must be used for kitchen and bathroom. </w:t>
      </w:r>
    </w:p>
    <w:p w14:paraId="48F98503" w14:textId="77777777" w:rsidR="00EE5D62" w:rsidRPr="00EE5D62" w:rsidRDefault="00D426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Any leftover food must be properly disposed of</w:t>
      </w:r>
      <w:r w:rsidR="00EE5D62" w:rsidRPr="00EE5D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CCA648" w14:textId="5AB213D6" w:rsidR="00D426D8" w:rsidRPr="00EE5D62" w:rsidRDefault="00EE5D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426D8" w:rsidRPr="00EE5D62">
        <w:rPr>
          <w:rFonts w:ascii="Times New Roman" w:hAnsi="Times New Roman" w:cs="Times New Roman"/>
          <w:sz w:val="24"/>
          <w:szCs w:val="24"/>
          <w:lang w:val="en-US"/>
        </w:rPr>
        <w:t>outine cleaning which may pose a safety risk should not take place when children are on the premises</w:t>
      </w:r>
      <w:r w:rsidRPr="00EE5D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A1139D" w14:textId="77777777" w:rsidR="00EE5D62" w:rsidRPr="00EE5D62" w:rsidRDefault="00EE5D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EC0CB6" w14:textId="77777777" w:rsidR="00EE5D62" w:rsidRPr="00EE5D62" w:rsidRDefault="00EE5D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97A6CC" w14:textId="068AA620" w:rsidR="00EE5D62" w:rsidRPr="00EE5D62" w:rsidRDefault="00EE5D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D62">
        <w:rPr>
          <w:rFonts w:ascii="Times New Roman" w:hAnsi="Times New Roman" w:cs="Times New Roman"/>
          <w:sz w:val="24"/>
          <w:szCs w:val="24"/>
          <w:lang w:val="en-US"/>
        </w:rPr>
        <w:t>July 2023</w:t>
      </w:r>
    </w:p>
    <w:sectPr w:rsidR="00EE5D62" w:rsidRPr="00EE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AA9"/>
    <w:multiLevelType w:val="hybridMultilevel"/>
    <w:tmpl w:val="108E9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350"/>
    <w:multiLevelType w:val="hybridMultilevel"/>
    <w:tmpl w:val="61F679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51912">
    <w:abstractNumId w:val="1"/>
  </w:num>
  <w:num w:numId="2" w16cid:durableId="3578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D8"/>
    <w:rsid w:val="00982CB7"/>
    <w:rsid w:val="00D426D8"/>
    <w:rsid w:val="00E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AD56"/>
  <w15:chartTrackingRefBased/>
  <w15:docId w15:val="{31517B94-F8FE-434E-A7D6-B7891F26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Callaghan</dc:creator>
  <cp:keywords/>
  <dc:description/>
  <cp:lastModifiedBy>Marie Callaghan</cp:lastModifiedBy>
  <cp:revision>1</cp:revision>
  <dcterms:created xsi:type="dcterms:W3CDTF">2023-07-11T08:06:00Z</dcterms:created>
  <dcterms:modified xsi:type="dcterms:W3CDTF">2023-07-11T08:20:00Z</dcterms:modified>
</cp:coreProperties>
</file>